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E85" w:rsidRDefault="00074E85" w:rsidP="00074E85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ЗАДАНИЯ ДЛЯ </w:t>
      </w:r>
      <w:r>
        <w:rPr>
          <w:color w:val="auto"/>
          <w:sz w:val="24"/>
          <w:szCs w:val="24"/>
        </w:rPr>
        <w:t>ПРАКТИЧЕСКИХ ЗАНЯТИЙ</w:t>
      </w:r>
    </w:p>
    <w:p w:rsidR="00074E85" w:rsidRDefault="00074E85" w:rsidP="00074E85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074E85" w:rsidRDefault="00074E85" w:rsidP="00074E85">
      <w:pPr>
        <w:ind w:left="138" w:firstLine="425"/>
        <w:jc w:val="center"/>
        <w:rPr>
          <w:b/>
        </w:rPr>
      </w:pPr>
      <w:r w:rsidRPr="00E2160E">
        <w:rPr>
          <w:b/>
        </w:rPr>
        <w:t xml:space="preserve">Тема 1. «Цифровые информационно-картографические </w:t>
      </w:r>
    </w:p>
    <w:p w:rsidR="00074E85" w:rsidRPr="00E2160E" w:rsidRDefault="00074E85" w:rsidP="00074E85">
      <w:pPr>
        <w:ind w:left="138" w:firstLine="425"/>
        <w:jc w:val="center"/>
        <w:rPr>
          <w:b/>
        </w:rPr>
      </w:pPr>
      <w:r w:rsidRPr="00E2160E">
        <w:rPr>
          <w:b/>
        </w:rPr>
        <w:t>системы мониторинга ЧС»</w:t>
      </w:r>
    </w:p>
    <w:p w:rsidR="00074E85" w:rsidRDefault="00074E85" w:rsidP="00074E85">
      <w:pPr>
        <w:ind w:left="138" w:firstLine="425"/>
      </w:pPr>
      <w:r w:rsidRPr="000A6465">
        <w:t xml:space="preserve"> </w:t>
      </w:r>
    </w:p>
    <w:p w:rsidR="00074E85" w:rsidRDefault="00074E85" w:rsidP="00074E85">
      <w:pPr>
        <w:ind w:left="138" w:firstLine="425"/>
        <w:jc w:val="both"/>
      </w:pPr>
      <w:r>
        <w:t xml:space="preserve">Цифровая информационно-картографическая система мониторинга ЧС осуществляет анализ последствий чрезвычайных ситуаций и степени потенциальной опасности. Она учитывает довольно много факторов: количество и плотность населения, количество потенциально опасных объектов, развитость инфраструктуры дорожной сети, наличие сил и средств для ликвидации ЧС и многие другие. Функционально эта система осуществляет прием и обработку данных по ЧС, поступающих из региональных центров; накопление архивных данных по ЧС, отражение полученных данных в виде картографических покрытий для анализа оперативной информации и подготовку данных анализа в проект управленческих решений. Картографическая информация системы состоит из цифровых карт масштаба  1 : 1 000 000 для всей территории страны и 1 : 200 000 (растр) для территории областей. Атрибутивная информация (т.е. информация о существенных неотъемлемых свойствах объектов) включает в себя данные по административным территориям, демографические данные по населению, общие данные по регионам, данные по чрезвычайным ситуациям (дата возникновения, место, тип, описание, количество пострадавших и погибших, материальный ущерб, привлекаемые силы и средства), данные по силам и средствам реагирования, другие данные, необходимые для решения конкретных задач. При соответствующем использовании система позволяет, кроме статистического анализа, в автоматизированном режиме подготавливать решения руководства органов ЧС на предупреждение и ликвидацию ЧС техногенного и природного характера. </w:t>
      </w:r>
    </w:p>
    <w:p w:rsidR="00074E85" w:rsidRDefault="00074E85" w:rsidP="00074E85">
      <w:pPr>
        <w:ind w:left="138" w:firstLine="425"/>
        <w:jc w:val="both"/>
      </w:pPr>
      <w:r>
        <w:t>Практически все подразделения органов ЧС используют возможности данной системы, однако ее эффективность для конкретных условий возрастет многократно, если картографическая и атрибутивная части по региону будут дополнены и расширены собственными совместимыми картами более подробных масштабов, более подробной местной атрибутикой (вплоть до наличия плавсредств или иных спасательных средств в конкретном населенном пункте, на конкретном предприятии, текущих метеоусловий и т.п.), а также местными моделями развития ситуаций (топологирования снежных заносов, лавин, распространения аварийных выбросов химических веществ, динамики штормовых ветровых разрушительных воздействий на конкретных рельефах, в конкретных населенных пунктах и т.п.). Подобные комплексы тематических программных приложений уже разработаны в целом ряде регионов, однако для конкретной области они, если и применимы, то только в научно-методологическом плане. Такие программы должны разрабатываться только на месте, только с учетом всех особенностей региона, города, поселка, речки, порта, залива, иной морской акватории.</w:t>
      </w:r>
    </w:p>
    <w:p w:rsidR="00074E85" w:rsidRDefault="00074E85" w:rsidP="00074E85">
      <w:pPr>
        <w:ind w:left="138" w:firstLine="425"/>
        <w:jc w:val="both"/>
      </w:pPr>
      <w:r>
        <w:t>Задание:</w:t>
      </w:r>
    </w:p>
    <w:p w:rsidR="00074E85" w:rsidRDefault="00074E85" w:rsidP="00074E85">
      <w:pPr>
        <w:pStyle w:val="a5"/>
        <w:numPr>
          <w:ilvl w:val="0"/>
          <w:numId w:val="1"/>
        </w:numPr>
        <w:jc w:val="both"/>
      </w:pPr>
      <w:r>
        <w:t>Проанализировать существующие системы мониторинга ЧС.</w:t>
      </w:r>
    </w:p>
    <w:p w:rsidR="00074E85" w:rsidRDefault="00074E85" w:rsidP="00074E85">
      <w:pPr>
        <w:pStyle w:val="a5"/>
        <w:numPr>
          <w:ilvl w:val="0"/>
          <w:numId w:val="1"/>
        </w:numPr>
        <w:jc w:val="both"/>
      </w:pPr>
      <w:r>
        <w:t>Обосновать общий алгоритм работы систем.</w:t>
      </w:r>
    </w:p>
    <w:p w:rsidR="00074E85" w:rsidRDefault="00074E85" w:rsidP="00074E85">
      <w:pPr>
        <w:pStyle w:val="a5"/>
        <w:numPr>
          <w:ilvl w:val="0"/>
          <w:numId w:val="1"/>
        </w:numPr>
        <w:jc w:val="both"/>
      </w:pPr>
      <w:r>
        <w:t>Определить наиболее и наименее эффективные системы мониторинга ЧС.</w:t>
      </w:r>
    </w:p>
    <w:p w:rsidR="00074E85" w:rsidRDefault="00074E85" w:rsidP="00074E85">
      <w:pPr>
        <w:ind w:left="138" w:firstLine="425"/>
        <w:jc w:val="both"/>
      </w:pPr>
    </w:p>
    <w:p w:rsidR="00074E85" w:rsidRDefault="00074E85" w:rsidP="00074E85">
      <w:pPr>
        <w:ind w:left="138" w:firstLine="425"/>
        <w:jc w:val="both"/>
      </w:pPr>
    </w:p>
    <w:p w:rsidR="00074E85" w:rsidRDefault="00074E85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Pr="00C15B2C" w:rsidRDefault="0031404C" w:rsidP="0031404C">
      <w:pPr>
        <w:pStyle w:val="a3"/>
        <w:tabs>
          <w:tab w:val="left" w:pos="180"/>
        </w:tabs>
        <w:jc w:val="center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lastRenderedPageBreak/>
        <w:t>СПИСОК ЛИТЕРАТУРЫ</w:t>
      </w:r>
    </w:p>
    <w:p w:rsidR="0031404C" w:rsidRDefault="0031404C" w:rsidP="0031404C">
      <w:pPr>
        <w:pStyle w:val="a3"/>
        <w:ind w:left="360"/>
        <w:jc w:val="center"/>
        <w:rPr>
          <w:sz w:val="24"/>
          <w:szCs w:val="24"/>
        </w:rPr>
      </w:pPr>
    </w:p>
    <w:p w:rsidR="0031404C" w:rsidRPr="00B81C4C" w:rsidRDefault="0031404C" w:rsidP="0031404C">
      <w:pPr>
        <w:pStyle w:val="a5"/>
        <w:numPr>
          <w:ilvl w:val="0"/>
          <w:numId w:val="2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81C4C">
        <w:rPr>
          <w:lang w:val="en-US"/>
        </w:rPr>
        <w:t>M. Konecny, S. Zlatova. Geographic information and cartography for risk and crisis management. – Springer, 2010. -  451c.</w:t>
      </w:r>
    </w:p>
    <w:p w:rsidR="0031404C" w:rsidRPr="00B81C4C" w:rsidRDefault="0031404C" w:rsidP="0031404C">
      <w:pPr>
        <w:pStyle w:val="a5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Трубина Л.К. Геоинформационные системы. Конспект лекций. –Новосибирск: ЦИТ СГГА, 2007.</w:t>
      </w:r>
    </w:p>
    <w:p w:rsidR="0031404C" w:rsidRPr="00B81C4C" w:rsidRDefault="0031404C" w:rsidP="003140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3. Баранов, А.М. Берлянт, Е.Г. Капралов и др. - М.: ГИС Ассоциация, 1999. -204 с.</w:t>
      </w:r>
    </w:p>
    <w:p w:rsidR="0031404C" w:rsidRPr="00B81C4C" w:rsidRDefault="0031404C" w:rsidP="003140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4. ГОСТ РФ 50828–95. Геоинформационное картографирование. Пространственные данные, цифровые и электронные карты. Общие требования.</w:t>
      </w:r>
    </w:p>
    <w:p w:rsidR="0031404C" w:rsidRPr="00B81C4C" w:rsidRDefault="0031404C" w:rsidP="003140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31404C" w:rsidRPr="00B81C4C" w:rsidRDefault="0031404C" w:rsidP="003140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6. Федоров А.И., Паншин Е.И., Голдырев Л.Т. Геоинформационные основы природопользования. – Новосибирск: ЦИТ СГГА, 2006.</w:t>
      </w:r>
    </w:p>
    <w:p w:rsidR="0031404C" w:rsidRPr="00B81C4C" w:rsidRDefault="0031404C" w:rsidP="003140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7. Ерунова М.Г. Географические и земельно-информационные системы. Ч.2. Картографирование средствами инструментальной ГИС MapInfo.: Метод. указания / М.Г. Ерунова, А.А. Гостева; Краснояр. гос. аграр. ун-т. – Красноярск, 2004. – 84с.</w:t>
      </w:r>
    </w:p>
    <w:p w:rsidR="0031404C" w:rsidRPr="00B81C4C" w:rsidRDefault="0031404C" w:rsidP="003140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8. Маликов Б.Н., Пошивайло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31404C" w:rsidRPr="00B81C4C" w:rsidRDefault="0031404C" w:rsidP="0031404C">
      <w:pPr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9. Дорожко С.В., Пустовит В.Т. Чрезвычайные ситуации и их преупреждение. – Мн.: Технопринт, 2001. – 222 с.</w:t>
      </w:r>
    </w:p>
    <w:p w:rsidR="0031404C" w:rsidRPr="00B81C4C" w:rsidRDefault="0031404C" w:rsidP="0031404C">
      <w:pPr>
        <w:ind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>10. Баринов А.В., Седнев В.А. Опасные природные процессы. – Мн.: Технопринт, 2009. – 340 с.</w:t>
      </w:r>
    </w:p>
    <w:p w:rsidR="0031404C" w:rsidRPr="00B81C4C" w:rsidRDefault="0031404C" w:rsidP="0031404C">
      <w:pPr>
        <w:ind w:firstLine="709"/>
        <w:jc w:val="both"/>
      </w:pPr>
      <w:r w:rsidRPr="00B81C4C">
        <w:rPr>
          <w:rFonts w:eastAsiaTheme="minorEastAsia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 )</w:t>
      </w:r>
    </w:p>
    <w:p w:rsidR="0031404C" w:rsidRPr="00B81C4C" w:rsidRDefault="0031404C" w:rsidP="0031404C">
      <w:pPr>
        <w:pStyle w:val="a3"/>
        <w:rPr>
          <w:b/>
          <w:sz w:val="24"/>
          <w:szCs w:val="24"/>
        </w:rPr>
      </w:pPr>
    </w:p>
    <w:p w:rsidR="0031404C" w:rsidRPr="00C15B2C" w:rsidRDefault="0031404C" w:rsidP="0031404C">
      <w:pPr>
        <w:pStyle w:val="a3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31404C" w:rsidRDefault="0031404C" w:rsidP="00074E85">
      <w:pPr>
        <w:ind w:left="138" w:firstLine="425"/>
        <w:jc w:val="both"/>
      </w:pPr>
    </w:p>
    <w:p w:rsidR="00074E85" w:rsidRDefault="00074E85" w:rsidP="00074E85">
      <w:pPr>
        <w:ind w:left="138" w:firstLine="425"/>
        <w:jc w:val="both"/>
      </w:pPr>
    </w:p>
    <w:p w:rsidR="00074E85" w:rsidRDefault="00074E85" w:rsidP="00074E85">
      <w:pPr>
        <w:ind w:left="138" w:firstLine="425"/>
        <w:jc w:val="both"/>
      </w:pPr>
    </w:p>
    <w:p w:rsidR="00074E85" w:rsidRDefault="00074E85" w:rsidP="00074E85">
      <w:pPr>
        <w:ind w:left="138" w:firstLine="425"/>
        <w:jc w:val="both"/>
      </w:pPr>
    </w:p>
    <w:p w:rsidR="00074E85" w:rsidRDefault="00074E85" w:rsidP="00074E85">
      <w:pPr>
        <w:ind w:left="138" w:firstLine="425"/>
        <w:jc w:val="both"/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7207B1"/>
    <w:multiLevelType w:val="hybridMultilevel"/>
    <w:tmpl w:val="CFF6C086"/>
    <w:lvl w:ilvl="0" w:tplc="6A303BAE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074E85"/>
    <w:rsid w:val="00000D30"/>
    <w:rsid w:val="0001425D"/>
    <w:rsid w:val="0005411F"/>
    <w:rsid w:val="00074E85"/>
    <w:rsid w:val="00173396"/>
    <w:rsid w:val="001C6D3D"/>
    <w:rsid w:val="0031404C"/>
    <w:rsid w:val="00361478"/>
    <w:rsid w:val="00577776"/>
    <w:rsid w:val="00631C62"/>
    <w:rsid w:val="007A3F03"/>
    <w:rsid w:val="009273D5"/>
    <w:rsid w:val="009E053F"/>
    <w:rsid w:val="00A555FF"/>
    <w:rsid w:val="00B078ED"/>
    <w:rsid w:val="00B40F4F"/>
    <w:rsid w:val="00B51696"/>
    <w:rsid w:val="00BC14A0"/>
    <w:rsid w:val="00BD2E05"/>
    <w:rsid w:val="00CA3D05"/>
    <w:rsid w:val="00CD2F90"/>
    <w:rsid w:val="00CF6018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E8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074E85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074E85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5">
    <w:name w:val="List Paragraph"/>
    <w:basedOn w:val="a"/>
    <w:uiPriority w:val="34"/>
    <w:qFormat/>
    <w:rsid w:val="00074E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645</Words>
  <Characters>3680</Characters>
  <Application>Microsoft Office Word</Application>
  <DocSecurity>0</DocSecurity>
  <Lines>30</Lines>
  <Paragraphs>8</Paragraphs>
  <ScaleCrop>false</ScaleCrop>
  <Company>EKTU</Company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2016-10-11T02:28:00Z</dcterms:created>
  <dcterms:modified xsi:type="dcterms:W3CDTF">2016-10-11T02:41:00Z</dcterms:modified>
</cp:coreProperties>
</file>